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1140" w14:textId="63F9FDC0" w:rsidR="002124A7" w:rsidRPr="009E698D" w:rsidRDefault="009E698D" w:rsidP="00410AE7">
      <w:pPr>
        <w:tabs>
          <w:tab w:val="left" w:pos="1890"/>
        </w:tabs>
        <w:rPr>
          <w:rStyle w:val="SubtleEmphasis"/>
          <w:b/>
          <w:color w:val="000000" w:themeColor="text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8889A5" wp14:editId="79152FB7">
            <wp:extent cx="1828800" cy="805815"/>
            <wp:effectExtent l="0" t="0" r="0" b="0"/>
            <wp:docPr id="29" name="Picture 28" descr="C:\Users\ab59549\AppData\Local\Microsoft\Windows\Temporary Internet Files\Content.Word\EBS_25AnthemTag_Logo_300_K_4c_600ppi_06_15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C:\Users\ab59549\AppData\Local\Microsoft\Windows\Temporary Internet Files\Content.Word\EBS_25AnthemTag_Logo_300_K_4c_600ppi_06_15.jpg">
                      <a:extLst>
                        <a:ext uri="{FF2B5EF4-FFF2-40B4-BE49-F238E27FC236}">
                          <a16:creationId xmlns:a16="http://schemas.microsoft.com/office/drawing/2014/main" id="{00000000-0008-0000-0200-00001D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30E1C" w14:textId="6BC98DDF" w:rsidR="004B6D65" w:rsidRDefault="009E698D" w:rsidP="00410AE7">
      <w:pPr>
        <w:tabs>
          <w:tab w:val="left" w:pos="1890"/>
        </w:tabs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br/>
        <w:t>Empire Blue</w:t>
      </w:r>
      <w:r w:rsidR="00E03F89">
        <w:rPr>
          <w:rStyle w:val="SubtleEmphasis"/>
          <w:color w:val="000000" w:themeColor="text1"/>
        </w:rPr>
        <w:t>Cross</w:t>
      </w:r>
      <w:r>
        <w:rPr>
          <w:rStyle w:val="SubtleEmphasis"/>
          <w:color w:val="000000" w:themeColor="text1"/>
        </w:rPr>
        <w:t xml:space="preserve"> BlueShield</w:t>
      </w:r>
    </w:p>
    <w:p w14:paraId="46330198" w14:textId="77777777" w:rsidR="00445E83" w:rsidRPr="00146550" w:rsidRDefault="00445E83" w:rsidP="00445E83">
      <w:pPr>
        <w:tabs>
          <w:tab w:val="left" w:pos="1890"/>
        </w:tabs>
        <w:rPr>
          <w:rStyle w:val="SubtleEmphasis"/>
          <w:color w:val="000000" w:themeColor="text1"/>
        </w:rPr>
      </w:pPr>
      <w:r w:rsidRPr="00146550">
        <w:rPr>
          <w:rStyle w:val="SubtleEmphasis"/>
          <w:color w:val="000000" w:themeColor="text1"/>
        </w:rPr>
        <w:t>220 Virginia Avenue</w:t>
      </w:r>
      <w:r w:rsidRPr="00146550">
        <w:rPr>
          <w:rStyle w:val="SubtleEmphasis"/>
          <w:color w:val="000000" w:themeColor="text1"/>
        </w:rPr>
        <w:br/>
        <w:t>Indianapolis, Indiana 46204</w:t>
      </w:r>
    </w:p>
    <w:p w14:paraId="2DD106C0" w14:textId="77777777" w:rsidR="00410AE7" w:rsidRDefault="00410AE7" w:rsidP="00410AE7">
      <w:pPr>
        <w:rPr>
          <w:rStyle w:val="SubtleEmphasis"/>
        </w:rPr>
      </w:pPr>
    </w:p>
    <w:p w14:paraId="46FCC81F" w14:textId="77777777" w:rsidR="00410AE7" w:rsidRPr="009348D8" w:rsidRDefault="00410AE7" w:rsidP="00410AE7">
      <w:pPr>
        <w:pStyle w:val="NoSpacing"/>
        <w:rPr>
          <w:rStyle w:val="SubtleEmphasis"/>
          <w:color w:val="auto"/>
        </w:rPr>
      </w:pPr>
    </w:p>
    <w:p w14:paraId="6A9614F7" w14:textId="5F8F2565" w:rsidR="00410AE7" w:rsidRDefault="00F31D92" w:rsidP="00410AE7">
      <w:pPr>
        <w:pStyle w:val="NoSpacing"/>
        <w:rPr>
          <w:rStyle w:val="SubtleEmphasis"/>
        </w:rPr>
      </w:pPr>
      <w:r w:rsidRPr="00FB18CC">
        <w:rPr>
          <w:rFonts w:ascii="Arial Narrow" w:hAnsi="Arial Narrow"/>
          <w:noProof/>
          <w:color w:val="595959" w:themeColor="text1" w:themeTint="A6"/>
          <w:sz w:val="16"/>
          <w:szCs w:val="1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D2C044A" wp14:editId="5D68A79D">
                <wp:simplePos x="0" y="0"/>
                <wp:positionH relativeFrom="column">
                  <wp:posOffset>4972050</wp:posOffset>
                </wp:positionH>
                <wp:positionV relativeFrom="page">
                  <wp:posOffset>1866899</wp:posOffset>
                </wp:positionV>
                <wp:extent cx="2023110" cy="15716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26D82" w14:textId="52A88FE1" w:rsidR="00996077" w:rsidRDefault="00D06B02">
                            <w:pPr>
                              <w:rPr>
                                <w:b/>
                                <w:color w:val="2C75BF" w:themeColor="background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C75BF" w:themeColor="background2"/>
                                <w:sz w:val="18"/>
                                <w:szCs w:val="18"/>
                              </w:rPr>
                              <w:t>&lt;&lt; IF SMALL GROUP</w:t>
                            </w:r>
                          </w:p>
                          <w:p w14:paraId="211DCE25" w14:textId="4C5FB7F8" w:rsidR="00FB18CC" w:rsidRPr="00B73CAE" w:rsidRDefault="00FB18CC">
                            <w:pPr>
                              <w:rPr>
                                <w:b/>
                                <w:color w:val="2C75BF" w:themeColor="background2"/>
                                <w:sz w:val="18"/>
                                <w:szCs w:val="18"/>
                              </w:rPr>
                            </w:pPr>
                            <w:r w:rsidRPr="00B73CAE">
                              <w:rPr>
                                <w:b/>
                                <w:color w:val="2C75BF" w:themeColor="background2"/>
                                <w:sz w:val="18"/>
                                <w:szCs w:val="18"/>
                              </w:rPr>
                              <w:t>This is important.</w:t>
                            </w:r>
                          </w:p>
                          <w:p w14:paraId="5E5B196F" w14:textId="1BDF6277" w:rsidR="00D06B02" w:rsidRDefault="000E7896" w:rsidP="00D06B02">
                            <w:pPr>
                              <w:rPr>
                                <w:b/>
                                <w:color w:val="2C75BF" w:themeColor="background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If your Empire</w:t>
                            </w:r>
                            <w:r w:rsidR="00FB18CC" w:rsidRPr="00B73CAE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plan ends before January 1, 2020, your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Empire</w:t>
                            </w:r>
                            <w:r w:rsidR="004931C6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8CC" w:rsidRPr="00B73CAE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pharmacy benefits won’t move to IngenioRx.</w:t>
                            </w:r>
                            <w:r w:rsidR="0099607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Check with your employer if you have questions about your coverage</w:t>
                            </w:r>
                            <w:r w:rsidR="0067133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continuing</w:t>
                            </w:r>
                            <w:r w:rsidR="0099607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for 2020. </w:t>
                            </w:r>
                            <w:r w:rsidR="00D06B02">
                              <w:rPr>
                                <w:b/>
                                <w:color w:val="2C75BF" w:themeColor="background2"/>
                                <w:sz w:val="18"/>
                                <w:szCs w:val="18"/>
                              </w:rPr>
                              <w:t>END SMALL GROUP&gt;&gt;</w:t>
                            </w:r>
                          </w:p>
                          <w:p w14:paraId="4B671118" w14:textId="12B946B8" w:rsidR="00FB18CC" w:rsidRPr="00B73CAE" w:rsidRDefault="00FB18CC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0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147pt;width:159.3pt;height:123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" filled="f" stroked="f">
                <v:textbox>
                  <w:txbxContent>
                    <w:p w14:paraId="01F26D82" w14:textId="52A88FE1" w:rsidR="00996077" w:rsidRDefault="00D06B02">
                      <w:pPr>
                        <w:rPr>
                          <w:b/>
                          <w:color w:val="2C75BF" w:themeColor="background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2C75BF" w:themeColor="background2"/>
                          <w:sz w:val="18"/>
                          <w:szCs w:val="18"/>
                        </w:rPr>
                        <w:t>&lt;&lt; IF SMALL GROUP</w:t>
                      </w:r>
                    </w:p>
                    <w:p w14:paraId="211DCE25" w14:textId="4C5FB7F8" w:rsidR="00FB18CC" w:rsidRPr="00B73CAE" w:rsidRDefault="00FB18CC">
                      <w:pPr>
                        <w:rPr>
                          <w:b/>
                          <w:color w:val="2C75BF" w:themeColor="background2"/>
                          <w:sz w:val="18"/>
                          <w:szCs w:val="18"/>
                        </w:rPr>
                      </w:pPr>
                      <w:r w:rsidRPr="00B73CAE">
                        <w:rPr>
                          <w:b/>
                          <w:color w:val="2C75BF" w:themeColor="background2"/>
                          <w:sz w:val="18"/>
                          <w:szCs w:val="18"/>
                        </w:rPr>
                        <w:t>This is important.</w:t>
                      </w:r>
                    </w:p>
                    <w:p w14:paraId="5E5B196F" w14:textId="1BDF6277" w:rsidR="00D06B02" w:rsidRDefault="000E7896" w:rsidP="00D06B02">
                      <w:pPr>
                        <w:rPr>
                          <w:b/>
                          <w:color w:val="2C75BF" w:themeColor="background2"/>
                          <w:sz w:val="18"/>
                          <w:szCs w:val="18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If your Empire</w:t>
                      </w:r>
                      <w:r w:rsidR="00FB18CC" w:rsidRPr="00B73CAE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plan ends before January 1, 2020, your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Empire</w:t>
                      </w:r>
                      <w:r w:rsidR="004931C6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B18CC" w:rsidRPr="00B73CAE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pharmacy benefits won’t move to IngenioRx.</w:t>
                      </w:r>
                      <w:r w:rsidR="00996077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Check with your employer if you have questions about your coverage</w:t>
                      </w:r>
                      <w:r w:rsidR="0067133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continuing</w:t>
                      </w:r>
                      <w:r w:rsidR="00996077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for 2020. </w:t>
                      </w:r>
                      <w:r w:rsidR="00D06B02">
                        <w:rPr>
                          <w:b/>
                          <w:color w:val="2C75BF" w:themeColor="background2"/>
                          <w:sz w:val="18"/>
                          <w:szCs w:val="18"/>
                        </w:rPr>
                        <w:t>END SMALL GROUP&gt;&gt;</w:t>
                      </w:r>
                    </w:p>
                    <w:p w14:paraId="4B671118" w14:textId="12B946B8" w:rsidR="00FB18CC" w:rsidRPr="00B73CAE" w:rsidRDefault="00FB18CC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AAF416B" w14:textId="19BF6B96" w:rsidR="00410AE7" w:rsidRPr="002C6A87" w:rsidRDefault="00410AE7" w:rsidP="00410AE7">
      <w:pPr>
        <w:pStyle w:val="NoSpacing"/>
        <w:rPr>
          <w:rStyle w:val="SubtleEmphasis"/>
        </w:rPr>
      </w:pPr>
    </w:p>
    <w:p w14:paraId="506D58BF" w14:textId="083F54B3" w:rsidR="00410AE7" w:rsidRDefault="00410AE7" w:rsidP="00410AE7">
      <w:pPr>
        <w:tabs>
          <w:tab w:val="left" w:pos="1170"/>
        </w:tabs>
      </w:pPr>
      <w:r>
        <w:tab/>
        <w:t>|||||||||||||||||||||||||||||||||||||||||||</w:t>
      </w:r>
    </w:p>
    <w:p w14:paraId="0DF27E0B" w14:textId="315EBC2E" w:rsidR="00410AE7" w:rsidRDefault="00410AE7" w:rsidP="00410AE7">
      <w:pPr>
        <w:tabs>
          <w:tab w:val="left" w:pos="1170"/>
        </w:tabs>
      </w:pPr>
      <w:r>
        <w:tab/>
        <w:t>*************************</w:t>
      </w:r>
    </w:p>
    <w:p w14:paraId="2ADA19A1" w14:textId="4C21FD18" w:rsidR="00410AE7" w:rsidRDefault="005B3BE7" w:rsidP="00410AE7">
      <w:pPr>
        <w:tabs>
          <w:tab w:val="left" w:pos="1170"/>
        </w:tabs>
      </w:pPr>
      <w:r>
        <w:tab/>
        <w:t>Member Name</w:t>
      </w:r>
    </w:p>
    <w:p w14:paraId="0C1600B8" w14:textId="1174C23A" w:rsidR="00410AE7" w:rsidRDefault="005B3BE7" w:rsidP="00410AE7">
      <w:pPr>
        <w:tabs>
          <w:tab w:val="left" w:pos="1170"/>
        </w:tabs>
      </w:pPr>
      <w:r>
        <w:tab/>
        <w:t>Member</w:t>
      </w:r>
      <w:r w:rsidR="00410AE7">
        <w:t xml:space="preserve"> </w:t>
      </w:r>
      <w:r>
        <w:t>Address1</w:t>
      </w:r>
    </w:p>
    <w:p w14:paraId="43265468" w14:textId="0E5869D6" w:rsidR="00410AE7" w:rsidRDefault="00410AE7" w:rsidP="00410AE7">
      <w:pPr>
        <w:tabs>
          <w:tab w:val="left" w:pos="1170"/>
        </w:tabs>
      </w:pPr>
      <w:r>
        <w:tab/>
      </w:r>
      <w:r w:rsidR="005B3BE7">
        <w:t>Member Address2</w:t>
      </w:r>
    </w:p>
    <w:p w14:paraId="3080F126" w14:textId="7EB18195" w:rsidR="00410AE7" w:rsidRDefault="005B3BE7" w:rsidP="00410AE7">
      <w:pPr>
        <w:tabs>
          <w:tab w:val="left" w:pos="1170"/>
        </w:tabs>
      </w:pPr>
      <w:r>
        <w:tab/>
        <w:t>Member City, State, Zip</w:t>
      </w:r>
    </w:p>
    <w:p w14:paraId="5DB010B3" w14:textId="646F907A" w:rsidR="00410AE7" w:rsidRDefault="00410AE7" w:rsidP="00410AE7">
      <w:pPr>
        <w:rPr>
          <w:rStyle w:val="SubtleEmphasis"/>
        </w:rPr>
      </w:pPr>
    </w:p>
    <w:p w14:paraId="467D9152" w14:textId="05FE88E8" w:rsidR="00E77610" w:rsidRPr="002C6A87" w:rsidRDefault="00E77610" w:rsidP="00E77610">
      <w:pPr>
        <w:rPr>
          <w:rStyle w:val="SubtleEmphasis"/>
        </w:rPr>
      </w:pPr>
    </w:p>
    <w:p w14:paraId="5A3CDF03" w14:textId="6760C120" w:rsidR="003125F7" w:rsidRPr="002C6A87" w:rsidRDefault="003125F7" w:rsidP="000B0671">
      <w:pPr>
        <w:pStyle w:val="NoSpacing"/>
        <w:rPr>
          <w:rStyle w:val="SubtleEmphasis"/>
        </w:rPr>
      </w:pPr>
    </w:p>
    <w:p w14:paraId="6C446954" w14:textId="1879C904" w:rsidR="0000275F" w:rsidRDefault="002124A7" w:rsidP="00CC635D">
      <w:pPr>
        <w:ind w:right="-3060"/>
      </w:pPr>
      <w:r w:rsidRPr="009348D8">
        <w:rPr>
          <w:rStyle w:val="SubtleEmphasis"/>
          <w:color w:val="auto"/>
        </w:rPr>
        <w:t>[</w:t>
      </w:r>
      <w:r>
        <w:rPr>
          <w:rStyle w:val="SubtleEmphasis"/>
          <w:color w:val="auto"/>
        </w:rPr>
        <w:t>Send date – In D</w:t>
      </w:r>
      <w:r w:rsidRPr="009348D8">
        <w:rPr>
          <w:rStyle w:val="SubtleEmphasis"/>
          <w:color w:val="auto"/>
        </w:rPr>
        <w:t>ecember 1, 2015</w:t>
      </w:r>
      <w:r>
        <w:rPr>
          <w:rStyle w:val="SubtleEmphasis"/>
          <w:color w:val="auto"/>
        </w:rPr>
        <w:t xml:space="preserve"> format</w:t>
      </w:r>
      <w:r w:rsidRPr="009348D8">
        <w:rPr>
          <w:rStyle w:val="SubtleEmphasis"/>
          <w:color w:val="auto"/>
        </w:rPr>
        <w:t>]</w:t>
      </w:r>
    </w:p>
    <w:p w14:paraId="1789A34B" w14:textId="321197E7" w:rsidR="00464953" w:rsidRDefault="00464953" w:rsidP="000B0671"/>
    <w:p w14:paraId="7131825D" w14:textId="0B845E66" w:rsidR="00844359" w:rsidRPr="000B0671" w:rsidRDefault="00832A50" w:rsidP="00253946">
      <w:pPr>
        <w:pStyle w:val="Heading1"/>
        <w:rPr>
          <w:rStyle w:val="Strong"/>
          <w:color w:val="2C75BF" w:themeColor="background2"/>
        </w:rPr>
        <w:sectPr w:rsidR="00844359" w:rsidRPr="000B0671" w:rsidSect="00253946">
          <w:pgSz w:w="12240" w:h="15840"/>
          <w:pgMar w:top="630" w:right="4500" w:bottom="540" w:left="720" w:header="720" w:footer="720" w:gutter="0"/>
          <w:cols w:space="720"/>
          <w:docGrid w:linePitch="360"/>
        </w:sectPr>
      </w:pPr>
      <w:r w:rsidRPr="00C739FF">
        <w:rPr>
          <w:rStyle w:val="Strong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F507A5" wp14:editId="66514AAC">
                <wp:simplePos x="0" y="0"/>
                <wp:positionH relativeFrom="column">
                  <wp:posOffset>4970145</wp:posOffset>
                </wp:positionH>
                <wp:positionV relativeFrom="paragraph">
                  <wp:posOffset>349116</wp:posOffset>
                </wp:positionV>
                <wp:extent cx="1982470" cy="3238151"/>
                <wp:effectExtent l="0" t="0" r="0" b="6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2470" cy="3238151"/>
                          <a:chOff x="213508" y="192539"/>
                          <a:chExt cx="1982556" cy="2490833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215429" y="445747"/>
                            <a:ext cx="1980635" cy="2237625"/>
                          </a:xfrm>
                          <a:prstGeom prst="rect">
                            <a:avLst/>
                          </a:prstGeom>
                          <a:solidFill>
                            <a:srgbClr val="DCE6F2">
                              <a:alpha val="54902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7AF74" w14:textId="77777777" w:rsidR="00D74FF4" w:rsidRPr="002D366D" w:rsidRDefault="00D74FF4" w:rsidP="005D7F0E">
                              <w:pPr>
                                <w:pStyle w:val="Subtitle"/>
                                <w:rPr>
                                  <w:color w:val="595959" w:themeColor="text1" w:themeTint="A6"/>
                                  <w:szCs w:val="18"/>
                                </w:rPr>
                              </w:pPr>
                              <w:r w:rsidRPr="002D366D">
                                <w:rPr>
                                  <w:color w:val="595959" w:themeColor="text1" w:themeTint="A6"/>
                                  <w:szCs w:val="18"/>
                                </w:rPr>
                                <w:t>Start taking advantage of these</w:t>
                              </w:r>
                              <w:r w:rsidR="00445E83" w:rsidRPr="002D366D">
                                <w:rPr>
                                  <w:color w:val="595959" w:themeColor="text1" w:themeTint="A6"/>
                                  <w:szCs w:val="18"/>
                                </w:rPr>
                                <w:t xml:space="preserve"> features on </w:t>
                              </w:r>
                              <w:r w:rsidRPr="002D366D">
                                <w:rPr>
                                  <w:color w:val="595959" w:themeColor="text1" w:themeTint="A6"/>
                                  <w:szCs w:val="18"/>
                                </w:rPr>
                                <w:t>J</w:t>
                              </w:r>
                              <w:r w:rsidR="00445E83" w:rsidRPr="002D366D">
                                <w:rPr>
                                  <w:color w:val="595959" w:themeColor="text1" w:themeTint="A6"/>
                                  <w:szCs w:val="18"/>
                                </w:rPr>
                                <w:t>anuary 1, 2020</w:t>
                              </w:r>
                              <w:r w:rsidRPr="002D366D">
                                <w:rPr>
                                  <w:color w:val="595959" w:themeColor="text1" w:themeTint="A6"/>
                                  <w:szCs w:val="18"/>
                                </w:rPr>
                                <w:t>.</w:t>
                              </w:r>
                            </w:p>
                            <w:p w14:paraId="5D32CA7C" w14:textId="77777777" w:rsidR="00D74FF4" w:rsidRPr="002D366D" w:rsidRDefault="00D74FF4" w:rsidP="005D7F0E">
                              <w:pPr>
                                <w:pStyle w:val="Subtitle"/>
                                <w:rPr>
                                  <w:szCs w:val="18"/>
                                </w:rPr>
                              </w:pPr>
                            </w:p>
                            <w:p w14:paraId="008ECC9F" w14:textId="77777777" w:rsidR="005D7F0E" w:rsidRPr="001459CF" w:rsidRDefault="003E7C06" w:rsidP="005D7F0E">
                              <w:pPr>
                                <w:pStyle w:val="Subtitl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59CF">
                                <w:rPr>
                                  <w:sz w:val="20"/>
                                  <w:szCs w:val="20"/>
                                </w:rPr>
                                <w:t>Expanded hours</w:t>
                              </w:r>
                            </w:p>
                            <w:p w14:paraId="014C8D83" w14:textId="5640B613" w:rsidR="005D7F0E" w:rsidRPr="002D366D" w:rsidRDefault="004D4F49" w:rsidP="005D7F0E">
                              <w:pPr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</w:pPr>
                              <w:r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Call</w:t>
                              </w:r>
                              <w:r w:rsidR="003E7C06"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 xml:space="preserve"> us 2</w:t>
                              </w:r>
                              <w:r w:rsidR="000725A9"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 xml:space="preserve">4/7 </w:t>
                              </w:r>
                              <w:r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at the</w:t>
                              </w:r>
                              <w:r w:rsidR="003E7C06"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 xml:space="preserve"> Pharmacy Member Services number on your ID card.</w:t>
                              </w:r>
                            </w:p>
                            <w:p w14:paraId="70DD9256" w14:textId="77777777" w:rsidR="004A5C9F" w:rsidRPr="001459CF" w:rsidRDefault="004A5C9F" w:rsidP="004A5C9F">
                              <w:pPr>
                                <w:pStyle w:val="Subtitl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59CF">
                                <w:rPr>
                                  <w:sz w:val="20"/>
                                  <w:szCs w:val="20"/>
                                </w:rPr>
                                <w:t xml:space="preserve">Teams of </w:t>
                              </w:r>
                              <w:r w:rsidR="004832AD" w:rsidRPr="001459CF">
                                <w:rPr>
                                  <w:sz w:val="20"/>
                                  <w:szCs w:val="20"/>
                                </w:rPr>
                                <w:t>specialists</w:t>
                              </w:r>
                            </w:p>
                            <w:p w14:paraId="7F43D7F9" w14:textId="03B69614" w:rsidR="004A5C9F" w:rsidRPr="002D366D" w:rsidRDefault="00FB18CC" w:rsidP="003D4C0C">
                              <w:pPr>
                                <w:ind w:right="97"/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</w:pPr>
                              <w:r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4A5C9F"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onnect with pha</w:t>
                              </w:r>
                              <w:r w:rsidR="00364EE5"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rmacy experts</w:t>
                              </w:r>
                              <w:r w:rsidR="003D4C0C"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when you ca</w:t>
                              </w:r>
                              <w:r w:rsidR="00E41ABA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4A5C9F" w:rsidRPr="002D366D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8C15E2C" w14:textId="77777777" w:rsidR="005D7F0E" w:rsidRPr="001459CF" w:rsidRDefault="003E7C06" w:rsidP="005D7F0E">
                              <w:pPr>
                                <w:pStyle w:val="Subtitl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59CF">
                                <w:rPr>
                                  <w:sz w:val="20"/>
                                  <w:szCs w:val="20"/>
                                </w:rPr>
                                <w:t>Website and mobile app</w:t>
                              </w:r>
                            </w:p>
                            <w:p w14:paraId="5D469B6B" w14:textId="0F8414D2" w:rsidR="003E7C06" w:rsidRPr="002D366D" w:rsidRDefault="00101783" w:rsidP="003E7C06">
                              <w:pPr>
                                <w:pStyle w:val="Subtitle"/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2D366D"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3E7C06" w:rsidRPr="002D366D"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  <w:t>anage your pharmacy and health plan</w:t>
                              </w:r>
                              <w:r w:rsidRPr="002D366D"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  <w:t>s at</w:t>
                              </w:r>
                              <w:r w:rsidR="00253946"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E7896"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  <w:t>empireblue</w:t>
                              </w:r>
                              <w:r w:rsidR="00253946"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  <w:t>.com</w:t>
                              </w:r>
                              <w:r w:rsidR="00445E83" w:rsidRPr="002D366D"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78C5451D" w14:textId="77777777" w:rsidR="003E7C06" w:rsidRPr="002D366D" w:rsidRDefault="003E7C06" w:rsidP="003E7C06">
                              <w:pPr>
                                <w:pStyle w:val="Subtitle"/>
                                <w:rPr>
                                  <w:szCs w:val="18"/>
                                </w:rPr>
                              </w:pPr>
                            </w:p>
                            <w:p w14:paraId="42F9634B" w14:textId="77777777" w:rsidR="003E7C06" w:rsidRPr="001459CF" w:rsidRDefault="003E7C06" w:rsidP="003E7C06">
                              <w:pPr>
                                <w:pStyle w:val="Subtitl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59CF">
                                <w:rPr>
                                  <w:sz w:val="20"/>
                                  <w:szCs w:val="20"/>
                                </w:rPr>
                                <w:t>Online tools</w:t>
                              </w:r>
                            </w:p>
                            <w:p w14:paraId="74631487" w14:textId="3EF683A6" w:rsidR="004A5C9F" w:rsidRPr="002D366D" w:rsidRDefault="00101783" w:rsidP="004A5C9F">
                              <w:pPr>
                                <w:pStyle w:val="Subtitle"/>
                                <w:rPr>
                                  <w:b w:val="0"/>
                                  <w:color w:val="595959" w:themeColor="text1" w:themeTint="A6"/>
                                  <w:szCs w:val="18"/>
                                </w:rPr>
                              </w:pPr>
                              <w:r w:rsidRPr="002D366D"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3E7C06" w:rsidRPr="002D366D"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  <w:t>ind a doctor or pharmacy, refill a prescription, learn about drug costs</w:t>
                              </w:r>
                              <w:r w:rsidRPr="002D366D"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  <w:t>, and more</w:t>
                              </w:r>
                              <w:r w:rsidR="000725A9" w:rsidRPr="002D366D">
                                <w:rPr>
                                  <w:rStyle w:val="SubtleEmphasis"/>
                                  <w:b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8016" tIns="0" rIns="13716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rapezoid 6"/>
                        <wps:cNvSpPr/>
                        <wps:spPr>
                          <a:xfrm>
                            <a:off x="213508" y="192539"/>
                            <a:ext cx="1982556" cy="253250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914400 h 914400"/>
                              <a:gd name="connsiteX1" fmla="*/ 228600 w 914400"/>
                              <a:gd name="connsiteY1" fmla="*/ 0 h 914400"/>
                              <a:gd name="connsiteX2" fmla="*/ 685800 w 914400"/>
                              <a:gd name="connsiteY2" fmla="*/ 0 h 914400"/>
                              <a:gd name="connsiteX3" fmla="*/ 914400 w 914400"/>
                              <a:gd name="connsiteY3" fmla="*/ 914400 h 914400"/>
                              <a:gd name="connsiteX4" fmla="*/ 0 w 914400"/>
                              <a:gd name="connsiteY4" fmla="*/ 914400 h 914400"/>
                              <a:gd name="connsiteX0" fmla="*/ 0 w 914400"/>
                              <a:gd name="connsiteY0" fmla="*/ 914400 h 914400"/>
                              <a:gd name="connsiteX1" fmla="*/ 0 w 914400"/>
                              <a:gd name="connsiteY1" fmla="*/ 0 h 914400"/>
                              <a:gd name="connsiteX2" fmla="*/ 685800 w 914400"/>
                              <a:gd name="connsiteY2" fmla="*/ 0 h 914400"/>
                              <a:gd name="connsiteX3" fmla="*/ 914400 w 914400"/>
                              <a:gd name="connsiteY3" fmla="*/ 914400 h 914400"/>
                              <a:gd name="connsiteX4" fmla="*/ 0 w 914400"/>
                              <a:gd name="connsiteY4" fmla="*/ 91440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14400"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914400" y="91440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26CBE" w14:textId="77777777" w:rsidR="00C739FF" w:rsidRPr="000B0671" w:rsidRDefault="00D74FF4" w:rsidP="000B0671">
                              <w:pPr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New from IngenioRx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507A5" id="Group 9" o:spid="_x0000_s1027" style="position:absolute;margin-left:391.35pt;margin-top:27.5pt;width:156.1pt;height:254.95pt;z-index:251662336;mso-width-relative:margin;mso-height-relative:margin" coordorigin="2135,1925" coordsize="19825,2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">
                <v:shape id="Text Box 3" o:spid="_x0000_s1028" type="#_x0000_t202" style="position:absolute;left:2154;top:4457;width:19806;height:2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2NsUA&#10;AADaAAAADwAAAGRycy9kb3ducmV2LnhtbESPUWvCMBSF3wf+h3CFvc3UDbZZjSKOwRCE1RXEt0tz&#10;bYrNTUkyW/frl8HAx8M55zucxWqwrbiQD41jBdNJBoK4crrhWkH59f7wCiJEZI2tY1JwpQCr5ehu&#10;gbl2PRd02cdaJAiHHBWYGLtcylAZshgmriNO3sl5izFJX0vtsU9w28rHLHuWFhtOCwY72hiqzvtv&#10;q2DXF23x47fb8nh4213Ny6ysPmdK3Y+H9RxEpCHewv/tD63gCf6up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XY2xQAAANoAAAAPAAAAAAAAAAAAAAAAAJgCAABkcnMv&#10;ZG93bnJldi54bWxQSwUGAAAAAAQABAD1AAAAigMAAAAA&#10;" fillcolor="#dce6f2" stroked="f" strokeweight=".5pt">
                  <v:fill opacity="35980f"/>
                  <v:textbox inset="10.08pt,0,10.8pt,0">
                    <w:txbxContent>
                      <w:p w14:paraId="3397AF74" w14:textId="77777777" w:rsidR="00D74FF4" w:rsidRPr="002D366D" w:rsidRDefault="00D74FF4" w:rsidP="005D7F0E">
                        <w:pPr>
                          <w:pStyle w:val="Subtitle"/>
                          <w:rPr>
                            <w:color w:val="595959" w:themeColor="text1" w:themeTint="A6"/>
                            <w:szCs w:val="18"/>
                          </w:rPr>
                        </w:pPr>
                        <w:r w:rsidRPr="002D366D">
                          <w:rPr>
                            <w:color w:val="595959" w:themeColor="text1" w:themeTint="A6"/>
                            <w:szCs w:val="18"/>
                          </w:rPr>
                          <w:t>Start taking advantage of these</w:t>
                        </w:r>
                        <w:r w:rsidR="00445E83" w:rsidRPr="002D366D">
                          <w:rPr>
                            <w:color w:val="595959" w:themeColor="text1" w:themeTint="A6"/>
                            <w:szCs w:val="18"/>
                          </w:rPr>
                          <w:t xml:space="preserve"> features on </w:t>
                        </w:r>
                        <w:r w:rsidRPr="002D366D">
                          <w:rPr>
                            <w:color w:val="595959" w:themeColor="text1" w:themeTint="A6"/>
                            <w:szCs w:val="18"/>
                          </w:rPr>
                          <w:t>J</w:t>
                        </w:r>
                        <w:r w:rsidR="00445E83" w:rsidRPr="002D366D">
                          <w:rPr>
                            <w:color w:val="595959" w:themeColor="text1" w:themeTint="A6"/>
                            <w:szCs w:val="18"/>
                          </w:rPr>
                          <w:t>anuary 1, 2020</w:t>
                        </w:r>
                        <w:r w:rsidRPr="002D366D">
                          <w:rPr>
                            <w:color w:val="595959" w:themeColor="text1" w:themeTint="A6"/>
                            <w:szCs w:val="18"/>
                          </w:rPr>
                          <w:t>.</w:t>
                        </w:r>
                      </w:p>
                      <w:p w14:paraId="5D32CA7C" w14:textId="77777777" w:rsidR="00D74FF4" w:rsidRPr="002D366D" w:rsidRDefault="00D74FF4" w:rsidP="005D7F0E">
                        <w:pPr>
                          <w:pStyle w:val="Subtitle"/>
                          <w:rPr>
                            <w:szCs w:val="18"/>
                          </w:rPr>
                        </w:pPr>
                      </w:p>
                      <w:p w14:paraId="008ECC9F" w14:textId="77777777" w:rsidR="005D7F0E" w:rsidRPr="001459CF" w:rsidRDefault="003E7C06" w:rsidP="005D7F0E">
                        <w:pPr>
                          <w:pStyle w:val="Subtitle"/>
                          <w:rPr>
                            <w:sz w:val="20"/>
                            <w:szCs w:val="20"/>
                          </w:rPr>
                        </w:pPr>
                        <w:r w:rsidRPr="001459CF">
                          <w:rPr>
                            <w:sz w:val="20"/>
                            <w:szCs w:val="20"/>
                          </w:rPr>
                          <w:t>Expanded hours</w:t>
                        </w:r>
                      </w:p>
                      <w:p w14:paraId="014C8D83" w14:textId="5640B613" w:rsidR="005D7F0E" w:rsidRPr="002D366D" w:rsidRDefault="004D4F49" w:rsidP="005D7F0E">
                        <w:pPr>
                          <w:rPr>
                            <w:rStyle w:val="SubtleEmphasis"/>
                            <w:sz w:val="18"/>
                            <w:szCs w:val="18"/>
                          </w:rPr>
                        </w:pPr>
                        <w:r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>Call</w:t>
                        </w:r>
                        <w:r w:rsidR="003E7C06"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 xml:space="preserve"> us 2</w:t>
                        </w:r>
                        <w:r w:rsidR="000725A9"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 xml:space="preserve">4/7 </w:t>
                        </w:r>
                        <w:r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>at the</w:t>
                        </w:r>
                        <w:r w:rsidR="003E7C06"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 xml:space="preserve"> Pharmacy Member Services number on your ID card.</w:t>
                        </w:r>
                      </w:p>
                      <w:p w14:paraId="70DD9256" w14:textId="77777777" w:rsidR="004A5C9F" w:rsidRPr="001459CF" w:rsidRDefault="004A5C9F" w:rsidP="004A5C9F">
                        <w:pPr>
                          <w:pStyle w:val="Subtitle"/>
                          <w:rPr>
                            <w:sz w:val="20"/>
                            <w:szCs w:val="20"/>
                          </w:rPr>
                        </w:pPr>
                        <w:r w:rsidRPr="001459CF">
                          <w:rPr>
                            <w:sz w:val="20"/>
                            <w:szCs w:val="20"/>
                          </w:rPr>
                          <w:t xml:space="preserve">Teams of </w:t>
                        </w:r>
                        <w:r w:rsidR="004832AD" w:rsidRPr="001459CF">
                          <w:rPr>
                            <w:sz w:val="20"/>
                            <w:szCs w:val="20"/>
                          </w:rPr>
                          <w:t>specialists</w:t>
                        </w:r>
                      </w:p>
                      <w:p w14:paraId="7F43D7F9" w14:textId="03B69614" w:rsidR="004A5C9F" w:rsidRPr="002D366D" w:rsidRDefault="00FB18CC" w:rsidP="003D4C0C">
                        <w:pPr>
                          <w:ind w:right="97"/>
                          <w:rPr>
                            <w:rStyle w:val="SubtleEmphasis"/>
                            <w:sz w:val="18"/>
                            <w:szCs w:val="18"/>
                          </w:rPr>
                        </w:pPr>
                        <w:r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>C</w:t>
                        </w:r>
                        <w:r w:rsidR="004A5C9F"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>onnect with pha</w:t>
                        </w:r>
                        <w:r w:rsidR="00364EE5"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>rmacy experts</w:t>
                        </w:r>
                        <w:r w:rsidR="003D4C0C"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 xml:space="preserve"> </w:t>
                        </w:r>
                        <w:r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>when you ca</w:t>
                        </w:r>
                        <w:r w:rsidR="00E41ABA">
                          <w:rPr>
                            <w:rStyle w:val="SubtleEmphasis"/>
                            <w:sz w:val="18"/>
                            <w:szCs w:val="18"/>
                          </w:rPr>
                          <w:t>l</w:t>
                        </w:r>
                        <w:r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>l</w:t>
                        </w:r>
                        <w:r w:rsidR="004A5C9F" w:rsidRPr="002D366D">
                          <w:rPr>
                            <w:rStyle w:val="SubtleEmphasis"/>
                            <w:sz w:val="18"/>
                            <w:szCs w:val="18"/>
                          </w:rPr>
                          <w:t>.</w:t>
                        </w:r>
                      </w:p>
                      <w:p w14:paraId="68C15E2C" w14:textId="77777777" w:rsidR="005D7F0E" w:rsidRPr="001459CF" w:rsidRDefault="003E7C06" w:rsidP="005D7F0E">
                        <w:pPr>
                          <w:pStyle w:val="Subtitle"/>
                          <w:rPr>
                            <w:sz w:val="20"/>
                            <w:szCs w:val="20"/>
                          </w:rPr>
                        </w:pPr>
                        <w:r w:rsidRPr="001459CF">
                          <w:rPr>
                            <w:sz w:val="20"/>
                            <w:szCs w:val="20"/>
                          </w:rPr>
                          <w:t>Website and mobile app</w:t>
                        </w:r>
                      </w:p>
                      <w:p w14:paraId="5D469B6B" w14:textId="0F8414D2" w:rsidR="003E7C06" w:rsidRPr="002D366D" w:rsidRDefault="00101783" w:rsidP="003E7C06">
                        <w:pPr>
                          <w:pStyle w:val="Subtitle"/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</w:pPr>
                        <w:r w:rsidRPr="002D366D"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  <w:t>M</w:t>
                        </w:r>
                        <w:r w:rsidR="003E7C06" w:rsidRPr="002D366D"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  <w:t>anage your pharmacy and health plan</w:t>
                        </w:r>
                        <w:r w:rsidRPr="002D366D"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  <w:t>s at</w:t>
                        </w:r>
                        <w:r w:rsidR="00253946"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="000E7896"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  <w:t>empireblue</w:t>
                        </w:r>
                        <w:r w:rsidR="00253946"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  <w:t>.com</w:t>
                        </w:r>
                        <w:r w:rsidR="00445E83" w:rsidRPr="002D366D"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78C5451D" w14:textId="77777777" w:rsidR="003E7C06" w:rsidRPr="002D366D" w:rsidRDefault="003E7C06" w:rsidP="003E7C06">
                        <w:pPr>
                          <w:pStyle w:val="Subtitle"/>
                          <w:rPr>
                            <w:szCs w:val="18"/>
                          </w:rPr>
                        </w:pPr>
                      </w:p>
                      <w:p w14:paraId="42F9634B" w14:textId="77777777" w:rsidR="003E7C06" w:rsidRPr="001459CF" w:rsidRDefault="003E7C06" w:rsidP="003E7C06">
                        <w:pPr>
                          <w:pStyle w:val="Subtitle"/>
                          <w:rPr>
                            <w:sz w:val="20"/>
                            <w:szCs w:val="20"/>
                          </w:rPr>
                        </w:pPr>
                        <w:r w:rsidRPr="001459CF">
                          <w:rPr>
                            <w:sz w:val="20"/>
                            <w:szCs w:val="20"/>
                          </w:rPr>
                          <w:t>Online tools</w:t>
                        </w:r>
                      </w:p>
                      <w:p w14:paraId="74631487" w14:textId="3EF683A6" w:rsidR="004A5C9F" w:rsidRPr="002D366D" w:rsidRDefault="00101783" w:rsidP="004A5C9F">
                        <w:pPr>
                          <w:pStyle w:val="Subtitle"/>
                          <w:rPr>
                            <w:b w:val="0"/>
                            <w:color w:val="595959" w:themeColor="text1" w:themeTint="A6"/>
                            <w:szCs w:val="18"/>
                          </w:rPr>
                        </w:pPr>
                        <w:r w:rsidRPr="002D366D"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  <w:t>F</w:t>
                        </w:r>
                        <w:r w:rsidR="003E7C06" w:rsidRPr="002D366D"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  <w:t>ind a doctor or pharmacy, refill a prescription, learn about drug costs</w:t>
                        </w:r>
                        <w:r w:rsidRPr="002D366D"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  <w:t>, and more</w:t>
                        </w:r>
                        <w:r w:rsidR="000725A9" w:rsidRPr="002D366D">
                          <w:rPr>
                            <w:rStyle w:val="SubtleEmphasis"/>
                            <w:b w:val="0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rapezoid 6" o:spid="_x0000_s1029" style="position:absolute;left:2135;top:1925;width:19825;height:2532;visibility:visible;mso-wrap-style:squar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3T78A&#10;AADaAAAADwAAAGRycy9kb3ducmV2LnhtbESPzarCMBSE94LvEI7gRjRVQaQaRRRB78brD7g9NMem&#10;2JyUJmp9+xtBuMthZr5h5svGluJJtS8cKxgOEhDEmdMF5wou521/CsIHZI2lY1LwJg/LRbs1x1S7&#10;Fx/peQq5iBD2KSowIVSplD4zZNEPXEUcvZurLYYo61zqGl8Rbks5SpKJtFhwXDBY0dpQdj89bKQQ&#10;H8YG95tQWf6Rbjq89n63SnU7zWoGIlAT/sPf9k4rmMDn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ZvdPvwAAANoAAAAPAAAAAAAAAAAAAAAAAJgCAABkcnMvZG93bnJl&#10;di54bWxQSwUGAAAAAAQABAD1AAAAhAMAAAAA&#10;" adj="-11796480,,5400" path="m,914400l,,685800,,914400,914400,,914400xe" fillcolor="#2c75bf [3214]" stroked="f" strokeweight="2pt">
                  <v:stroke joinstyle="miter"/>
                  <v:formulas/>
                  <v:path arrowok="t" o:connecttype="custom" o:connectlocs="0,253250;0,0;1486917,0;1982556,253250;0,253250" o:connectangles="0,0,0,0,0" textboxrect="0,0,914400,914400"/>
                  <v:textbox>
                    <w:txbxContent>
                      <w:p w14:paraId="55126CBE" w14:textId="77777777" w:rsidR="00C739FF" w:rsidRPr="000B0671" w:rsidRDefault="00D74FF4" w:rsidP="000B0671">
                        <w:pPr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New from IngenioRx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3BE7">
        <w:t>MemberFirstName,</w:t>
      </w:r>
      <w:r w:rsidR="002D7C61" w:rsidRPr="00270429">
        <w:t xml:space="preserve"> </w:t>
      </w:r>
      <w:r w:rsidR="003E7C06">
        <w:t>here’s some important information about your drug plan</w:t>
      </w:r>
    </w:p>
    <w:p w14:paraId="13632D83" w14:textId="3628150E" w:rsidR="0000275F" w:rsidRPr="004A5C9F" w:rsidRDefault="0000275F" w:rsidP="00832A50">
      <w:pPr>
        <w:pStyle w:val="Heading1"/>
        <w:ind w:right="360"/>
        <w:rPr>
          <w:rStyle w:val="Strong"/>
          <w:sz w:val="20"/>
        </w:rPr>
      </w:pPr>
    </w:p>
    <w:p w14:paraId="5ED5BAA7" w14:textId="17D46193" w:rsidR="004A5C9F" w:rsidRDefault="00357A60" w:rsidP="00832A50">
      <w:pPr>
        <w:ind w:right="360"/>
        <w:rPr>
          <w:rFonts w:ascii="Calibri" w:hAnsi="Calibri" w:cs="Times New Roman"/>
        </w:rPr>
      </w:pPr>
      <w:r>
        <w:rPr>
          <w:color w:val="696969"/>
        </w:rPr>
        <w:t xml:space="preserve">IngenioRx, </w:t>
      </w:r>
      <w:r w:rsidR="001A67D8">
        <w:rPr>
          <w:color w:val="696969"/>
        </w:rPr>
        <w:t>our new pharmacy benefit man</w:t>
      </w:r>
      <w:r w:rsidR="00291386">
        <w:rPr>
          <w:color w:val="696969"/>
        </w:rPr>
        <w:t>a</w:t>
      </w:r>
      <w:r w:rsidR="001A67D8">
        <w:rPr>
          <w:color w:val="696969"/>
        </w:rPr>
        <w:t>ger</w:t>
      </w:r>
      <w:r>
        <w:rPr>
          <w:color w:val="696969"/>
        </w:rPr>
        <w:t xml:space="preserve">, </w:t>
      </w:r>
      <w:r w:rsidR="004A5C9F">
        <w:rPr>
          <w:color w:val="696969"/>
        </w:rPr>
        <w:t xml:space="preserve">will start managing </w:t>
      </w:r>
      <w:r w:rsidR="004F4C3F">
        <w:rPr>
          <w:color w:val="696969"/>
        </w:rPr>
        <w:t xml:space="preserve">your prescription coverage </w:t>
      </w:r>
      <w:r w:rsidR="004A5C9F">
        <w:rPr>
          <w:color w:val="696969"/>
        </w:rPr>
        <w:t xml:space="preserve">on </w:t>
      </w:r>
      <w:r w:rsidR="00445E83">
        <w:rPr>
          <w:color w:val="696969"/>
        </w:rPr>
        <w:t xml:space="preserve">January 1, 2020. </w:t>
      </w:r>
      <w:r w:rsidR="004A5C9F">
        <w:rPr>
          <w:color w:val="696969"/>
        </w:rPr>
        <w:t xml:space="preserve"> </w:t>
      </w:r>
    </w:p>
    <w:p w14:paraId="48667E1F" w14:textId="38932A6C" w:rsidR="004A5C9F" w:rsidRDefault="004A5C9F" w:rsidP="00832A50">
      <w:pPr>
        <w:ind w:right="360"/>
      </w:pPr>
      <w:r>
        <w:rPr>
          <w:color w:val="696969"/>
          <w:sz w:val="17"/>
          <w:szCs w:val="17"/>
        </w:rPr>
        <w:t> </w:t>
      </w:r>
      <w:r>
        <w:rPr>
          <w:color w:val="000000"/>
          <w:sz w:val="18"/>
          <w:szCs w:val="18"/>
        </w:rPr>
        <w:t> </w:t>
      </w:r>
    </w:p>
    <w:p w14:paraId="1F0142DB" w14:textId="1DCCB833" w:rsidR="004E35E7" w:rsidRDefault="004E35E7" w:rsidP="00832A50">
      <w:pPr>
        <w:ind w:right="360"/>
        <w:rPr>
          <w:color w:val="696969"/>
        </w:rPr>
      </w:pPr>
      <w:r w:rsidRPr="005F1BD4">
        <w:rPr>
          <w:b/>
          <w:color w:val="2C75BF" w:themeColor="background2"/>
        </w:rPr>
        <w:t>T</w:t>
      </w:r>
      <w:r w:rsidR="004A5C9F" w:rsidRPr="005F1BD4">
        <w:rPr>
          <w:b/>
          <w:color w:val="2C75BF" w:themeColor="background2"/>
        </w:rPr>
        <w:t>he move to IngenioRx</w:t>
      </w:r>
      <w:r w:rsidRPr="005F1BD4">
        <w:rPr>
          <w:b/>
          <w:color w:val="2C75BF" w:themeColor="background2"/>
        </w:rPr>
        <w:t xml:space="preserve"> </w:t>
      </w:r>
      <w:r w:rsidR="00357A60" w:rsidRPr="005F1BD4">
        <w:rPr>
          <w:b/>
          <w:color w:val="2C75BF" w:themeColor="background2"/>
        </w:rPr>
        <w:t xml:space="preserve">doesn’t </w:t>
      </w:r>
      <w:r w:rsidR="00750D2F" w:rsidRPr="005F1BD4">
        <w:rPr>
          <w:b/>
          <w:color w:val="2C75BF" w:themeColor="background2"/>
        </w:rPr>
        <w:t xml:space="preserve">change </w:t>
      </w:r>
      <w:r w:rsidRPr="005F1BD4">
        <w:rPr>
          <w:b/>
          <w:color w:val="2C75BF" w:themeColor="background2"/>
        </w:rPr>
        <w:t xml:space="preserve">your </w:t>
      </w:r>
      <w:r w:rsidR="00357A60" w:rsidRPr="005F1BD4">
        <w:rPr>
          <w:b/>
          <w:color w:val="2C75BF" w:themeColor="background2"/>
        </w:rPr>
        <w:t xml:space="preserve">prescription </w:t>
      </w:r>
      <w:r w:rsidR="004F4C3F" w:rsidRPr="005F1BD4">
        <w:rPr>
          <w:b/>
          <w:color w:val="2C75BF" w:themeColor="background2"/>
        </w:rPr>
        <w:t>benefit</w:t>
      </w:r>
      <w:r w:rsidR="00107F19" w:rsidRPr="005F1BD4">
        <w:rPr>
          <w:b/>
          <w:color w:val="2C75BF" w:themeColor="background2"/>
        </w:rPr>
        <w:t>, and it doesn’t change your medication coverage.</w:t>
      </w:r>
      <w:r w:rsidR="004F4C3F" w:rsidRPr="005F1BD4">
        <w:rPr>
          <w:color w:val="2C75BF" w:themeColor="background2"/>
        </w:rPr>
        <w:t xml:space="preserve"> </w:t>
      </w:r>
    </w:p>
    <w:p w14:paraId="0E6E8C00" w14:textId="56D97633" w:rsidR="004E35E7" w:rsidRDefault="004E35E7" w:rsidP="00832A50">
      <w:pPr>
        <w:ind w:right="360"/>
        <w:rPr>
          <w:color w:val="696969"/>
        </w:rPr>
      </w:pPr>
    </w:p>
    <w:p w14:paraId="38AC7F07" w14:textId="3C5507D7" w:rsidR="004A5C9F" w:rsidRDefault="005C3C05" w:rsidP="00832A50">
      <w:pPr>
        <w:ind w:right="360"/>
      </w:pPr>
      <w:r w:rsidRPr="005C3C05">
        <w:rPr>
          <w:color w:val="696969"/>
        </w:rPr>
        <w:t xml:space="preserve">IngenioRx will handle prescriptions for </w:t>
      </w:r>
      <w:r w:rsidRPr="00B73CAE">
        <w:rPr>
          <w:b/>
          <w:color w:val="2C75BF" w:themeColor="background2"/>
        </w:rPr>
        <w:t>home delivery</w:t>
      </w:r>
      <w:r w:rsidRPr="00B73CAE">
        <w:rPr>
          <w:color w:val="2C75BF" w:themeColor="background2"/>
        </w:rPr>
        <w:t xml:space="preserve"> </w:t>
      </w:r>
      <w:r w:rsidRPr="005C3C05">
        <w:rPr>
          <w:color w:val="696969"/>
        </w:rPr>
        <w:t xml:space="preserve">and </w:t>
      </w:r>
      <w:r w:rsidRPr="00B73CAE">
        <w:rPr>
          <w:b/>
          <w:color w:val="2C75BF" w:themeColor="background2"/>
        </w:rPr>
        <w:t>specialty medications.</w:t>
      </w:r>
      <w:r w:rsidRPr="005C3C05">
        <w:rPr>
          <w:color w:val="696969"/>
        </w:rPr>
        <w:t xml:space="preserve"> </w:t>
      </w:r>
      <w:r w:rsidR="00107F19">
        <w:rPr>
          <w:color w:val="696969"/>
        </w:rPr>
        <w:t>Everyone who</w:t>
      </w:r>
      <w:r w:rsidR="005634A2">
        <w:rPr>
          <w:color w:val="696969"/>
        </w:rPr>
        <w:t xml:space="preserve">’s signed up for </w:t>
      </w:r>
      <w:r w:rsidR="00107F19">
        <w:rPr>
          <w:color w:val="696969"/>
        </w:rPr>
        <w:t>home delivery or</w:t>
      </w:r>
      <w:r w:rsidR="00FB18CC">
        <w:rPr>
          <w:color w:val="696969"/>
        </w:rPr>
        <w:t xml:space="preserve"> </w:t>
      </w:r>
      <w:r w:rsidR="00107F19">
        <w:rPr>
          <w:color w:val="696969"/>
        </w:rPr>
        <w:t>specialty prescriptions will get more</w:t>
      </w:r>
      <w:r w:rsidRPr="005C3C05">
        <w:rPr>
          <w:color w:val="696969"/>
        </w:rPr>
        <w:t xml:space="preserve"> information in </w:t>
      </w:r>
      <w:r w:rsidR="00832A50">
        <w:rPr>
          <w:color w:val="696969"/>
        </w:rPr>
        <w:br/>
      </w:r>
      <w:r w:rsidRPr="005C3C05">
        <w:rPr>
          <w:color w:val="696969"/>
        </w:rPr>
        <w:t>the next few weeks.</w:t>
      </w:r>
      <w:r w:rsidR="004A5C9F">
        <w:rPr>
          <w:color w:val="696969"/>
        </w:rPr>
        <w:t> </w:t>
      </w:r>
      <w:r w:rsidR="004A5C9F">
        <w:rPr>
          <w:color w:val="000000"/>
          <w:sz w:val="18"/>
          <w:szCs w:val="18"/>
        </w:rPr>
        <w:t> </w:t>
      </w:r>
    </w:p>
    <w:p w14:paraId="4C91F1DB" w14:textId="7C246F7B" w:rsidR="005F737F" w:rsidRDefault="005F737F" w:rsidP="00832A50">
      <w:pPr>
        <w:ind w:right="360"/>
        <w:rPr>
          <w:b/>
          <w:bCs/>
          <w:color w:val="3589CA"/>
        </w:rPr>
      </w:pPr>
    </w:p>
    <w:p w14:paraId="514C3BFD" w14:textId="7EAF8E10" w:rsidR="00F64449" w:rsidRDefault="00711DCC" w:rsidP="00832A50">
      <w:pPr>
        <w:ind w:right="360"/>
        <w:rPr>
          <w:rStyle w:val="Strong"/>
          <w:b/>
        </w:rPr>
      </w:pPr>
      <w:r w:rsidRPr="00832A50">
        <w:rPr>
          <w:b/>
          <w:color w:val="2C75BF" w:themeColor="background2"/>
        </w:rPr>
        <w:t>G</w:t>
      </w:r>
      <w:r w:rsidR="006C4F15" w:rsidRPr="00832A50">
        <w:rPr>
          <w:b/>
          <w:color w:val="2C75BF" w:themeColor="background2"/>
        </w:rPr>
        <w:t xml:space="preserve">et </w:t>
      </w:r>
      <w:r w:rsidR="004A5C9F" w:rsidRPr="00832A50">
        <w:rPr>
          <w:b/>
          <w:color w:val="2C75BF" w:themeColor="background2"/>
        </w:rPr>
        <w:t>ready for IngenioRx</w:t>
      </w:r>
      <w:r w:rsidRPr="00832A50">
        <w:rPr>
          <w:b/>
          <w:color w:val="2C75BF" w:themeColor="background2"/>
        </w:rPr>
        <w:t>.</w:t>
      </w:r>
      <w:r>
        <w:rPr>
          <w:b/>
          <w:bCs/>
          <w:color w:val="3589CA"/>
        </w:rPr>
        <w:t xml:space="preserve"> </w:t>
      </w:r>
      <w:r w:rsidR="006C4F15">
        <w:rPr>
          <w:color w:val="696969"/>
        </w:rPr>
        <w:t>Make</w:t>
      </w:r>
      <w:r w:rsidR="004A5C9F">
        <w:rPr>
          <w:color w:val="696969"/>
        </w:rPr>
        <w:t xml:space="preserve"> sure your pharmacy has </w:t>
      </w:r>
      <w:r w:rsidR="00832A50">
        <w:rPr>
          <w:color w:val="696969"/>
        </w:rPr>
        <w:br/>
      </w:r>
      <w:r w:rsidR="004A5C9F">
        <w:rPr>
          <w:color w:val="696969"/>
        </w:rPr>
        <w:t xml:space="preserve">your most recent </w:t>
      </w:r>
      <w:r>
        <w:rPr>
          <w:color w:val="696969"/>
        </w:rPr>
        <w:t>member</w:t>
      </w:r>
      <w:r w:rsidR="004A5C9F">
        <w:rPr>
          <w:color w:val="696969"/>
        </w:rPr>
        <w:t xml:space="preserve"> ID card on file. </w:t>
      </w:r>
      <w:r w:rsidR="00FB18CC">
        <w:rPr>
          <w:color w:val="696969"/>
        </w:rPr>
        <w:t xml:space="preserve">It’s available at </w:t>
      </w:r>
      <w:r w:rsidR="000E7896">
        <w:rPr>
          <w:b/>
          <w:color w:val="696969"/>
        </w:rPr>
        <w:t>empireblue</w:t>
      </w:r>
      <w:r w:rsidR="004A5C9F" w:rsidRPr="003D4C0C">
        <w:rPr>
          <w:b/>
          <w:color w:val="696969"/>
        </w:rPr>
        <w:t>.com</w:t>
      </w:r>
      <w:r w:rsidR="004A5C9F">
        <w:rPr>
          <w:color w:val="696969"/>
        </w:rPr>
        <w:t>.</w:t>
      </w:r>
      <w:r w:rsidR="00267E10">
        <w:rPr>
          <w:color w:val="696969"/>
        </w:rPr>
        <w:t xml:space="preserve"> </w:t>
      </w:r>
      <w:r>
        <w:rPr>
          <w:color w:val="696969"/>
        </w:rPr>
        <w:t>And check that</w:t>
      </w:r>
      <w:r w:rsidR="00267E10">
        <w:rPr>
          <w:color w:val="696969"/>
        </w:rPr>
        <w:t xml:space="preserve"> your</w:t>
      </w:r>
      <w:r w:rsidR="006C4F15">
        <w:rPr>
          <w:color w:val="696969"/>
        </w:rPr>
        <w:t xml:space="preserve"> </w:t>
      </w:r>
      <w:r w:rsidR="000E7896">
        <w:rPr>
          <w:b/>
          <w:color w:val="696969"/>
        </w:rPr>
        <w:t>empireblue</w:t>
      </w:r>
      <w:r w:rsidR="000E7896" w:rsidRPr="003D4C0C">
        <w:rPr>
          <w:b/>
          <w:color w:val="696969"/>
        </w:rPr>
        <w:t>.com</w:t>
      </w:r>
      <w:r w:rsidR="00267E10" w:rsidRPr="00267E10">
        <w:rPr>
          <w:color w:val="696969"/>
        </w:rPr>
        <w:t xml:space="preserve"> </w:t>
      </w:r>
      <w:r w:rsidR="00267E10">
        <w:rPr>
          <w:color w:val="696969"/>
        </w:rPr>
        <w:t xml:space="preserve">info </w:t>
      </w:r>
      <w:r w:rsidR="00832A50">
        <w:rPr>
          <w:color w:val="696969"/>
        </w:rPr>
        <w:br/>
      </w:r>
      <w:r w:rsidR="00267E10">
        <w:rPr>
          <w:color w:val="696969"/>
        </w:rPr>
        <w:t xml:space="preserve">and preferences </w:t>
      </w:r>
      <w:r w:rsidR="004A5C9F">
        <w:rPr>
          <w:color w:val="696969"/>
        </w:rPr>
        <w:t>are</w:t>
      </w:r>
      <w:r w:rsidR="006C4F15">
        <w:rPr>
          <w:color w:val="696969"/>
        </w:rPr>
        <w:t xml:space="preserve"> the way you want them</w:t>
      </w:r>
      <w:r w:rsidR="004A5C9F">
        <w:rPr>
          <w:color w:val="696969"/>
        </w:rPr>
        <w:t xml:space="preserve">. </w:t>
      </w:r>
    </w:p>
    <w:p w14:paraId="0B2EB713" w14:textId="157CB5C3" w:rsidR="00F64449" w:rsidRDefault="00F64449" w:rsidP="00832A50">
      <w:pPr>
        <w:ind w:right="360"/>
        <w:rPr>
          <w:rStyle w:val="Strong"/>
          <w:b/>
        </w:rPr>
      </w:pPr>
    </w:p>
    <w:p w14:paraId="697C1AA2" w14:textId="77777777" w:rsidR="003F2F2F" w:rsidRDefault="00AE489F" w:rsidP="00253946">
      <w:pPr>
        <w:ind w:right="-1080"/>
        <w:rPr>
          <w:rStyle w:val="Strong"/>
        </w:rPr>
      </w:pPr>
      <w:r w:rsidRPr="00DA1480">
        <w:rPr>
          <w:rStyle w:val="Strong"/>
          <w:b/>
        </w:rPr>
        <w:t>Have questions?</w:t>
      </w:r>
      <w:r w:rsidRPr="00AE489F">
        <w:rPr>
          <w:rStyle w:val="Strong"/>
        </w:rPr>
        <w:t xml:space="preserve"> </w:t>
      </w:r>
      <w:r w:rsidR="00711DCC">
        <w:rPr>
          <w:rStyle w:val="Strong"/>
        </w:rPr>
        <w:t xml:space="preserve">Call </w:t>
      </w:r>
      <w:r w:rsidRPr="00AE489F">
        <w:rPr>
          <w:rStyle w:val="Strong"/>
        </w:rPr>
        <w:t xml:space="preserve">the Pharmacy Member Services number </w:t>
      </w:r>
    </w:p>
    <w:p w14:paraId="1A320D26" w14:textId="5916A6FF" w:rsidR="00AE489F" w:rsidRPr="00AE489F" w:rsidRDefault="00AE489F" w:rsidP="00253946">
      <w:pPr>
        <w:ind w:right="-1080"/>
        <w:rPr>
          <w:rStyle w:val="Strong"/>
        </w:rPr>
      </w:pPr>
      <w:r w:rsidRPr="00AE489F">
        <w:rPr>
          <w:rStyle w:val="Strong"/>
        </w:rPr>
        <w:lastRenderedPageBreak/>
        <w:t>on your ID card.</w:t>
      </w:r>
      <w:r w:rsidR="001459CF" w:rsidRPr="001459CF">
        <w:rPr>
          <w:noProof/>
          <w:color w:val="696969"/>
        </w:rPr>
        <w:t xml:space="preserve"> </w:t>
      </w:r>
    </w:p>
    <w:p w14:paraId="681BCE9D" w14:textId="22FB6F99" w:rsidR="00AE489F" w:rsidRDefault="000E7896" w:rsidP="00832A50">
      <w:pPr>
        <w:pStyle w:val="ListParagraph"/>
        <w:numPr>
          <w:ilvl w:val="0"/>
          <w:numId w:val="3"/>
        </w:numPr>
        <w:ind w:right="360"/>
        <w:rPr>
          <w:rStyle w:val="Strong"/>
        </w:rPr>
      </w:pPr>
      <w:r>
        <w:rPr>
          <w:rStyle w:val="Strong"/>
        </w:rPr>
        <w:t>Your Empire</w:t>
      </w:r>
      <w:r w:rsidR="00AE489F" w:rsidRPr="00AE489F">
        <w:rPr>
          <w:rStyle w:val="Strong"/>
        </w:rPr>
        <w:t xml:space="preserve"> team</w:t>
      </w:r>
    </w:p>
    <w:p w14:paraId="0A1992F6" w14:textId="77777777" w:rsidR="00253946" w:rsidRDefault="00253946" w:rsidP="00253946">
      <w:pPr>
        <w:rPr>
          <w:rFonts w:ascii="Arial Narrow" w:hAnsi="Arial Narrow"/>
          <w:noProof/>
          <w:sz w:val="16"/>
        </w:rPr>
      </w:pPr>
    </w:p>
    <w:p w14:paraId="16F5E22F" w14:textId="77777777" w:rsidR="003F2F2F" w:rsidRDefault="003F2F2F" w:rsidP="003F2F2F"/>
    <w:p w14:paraId="47AC5A26" w14:textId="7609AE3D" w:rsidR="000E7896" w:rsidRDefault="000E7896" w:rsidP="000E7896">
      <w:pPr>
        <w:rPr>
          <w:rFonts w:ascii="Arial Narrow" w:hAnsi="Arial Narrow"/>
          <w:noProof/>
          <w:sz w:val="16"/>
        </w:rPr>
      </w:pPr>
      <w:r w:rsidRPr="00B03709">
        <w:rPr>
          <w:rFonts w:ascii="Arial Narrow" w:hAnsi="Arial Narrow"/>
          <w:noProof/>
          <w:sz w:val="16"/>
        </w:rPr>
        <w:t>Services provided by Empire HealthChoice HMO, Inc. and/or Empire HealthChoice Assurance, Inc., dba Empire BlueCross and BlueShield.  Independent licensees of the Blue Cross and Blue Shield Association, an association of independent Blue Cross and Blue Shield plans.</w:t>
      </w:r>
      <w:r w:rsidR="004C796F">
        <w:rPr>
          <w:rFonts w:ascii="Arial Narrow" w:hAnsi="Arial Narrow"/>
          <w:noProof/>
          <w:sz w:val="16"/>
        </w:rPr>
        <w:t xml:space="preserve"> IngenioRx, Inc. is an independent company providing pharmacy benefit management services on behalf of the health plan.</w:t>
      </w:r>
    </w:p>
    <w:p w14:paraId="3D88BA71" w14:textId="61EB324F" w:rsidR="00DA1480" w:rsidRPr="00445E83" w:rsidRDefault="00DA1480" w:rsidP="00253946">
      <w:pPr>
        <w:ind w:right="-3600"/>
        <w:rPr>
          <w:rFonts w:ascii="Arial Narrow" w:eastAsia="Calibri" w:hAnsi="Arial Narrow"/>
          <w:color w:val="5A5A5A"/>
          <w:sz w:val="16"/>
          <w:szCs w:val="12"/>
        </w:rPr>
      </w:pPr>
    </w:p>
    <w:p w14:paraId="41655EDC" w14:textId="5D014540" w:rsidR="00DA1480" w:rsidRPr="00084252" w:rsidRDefault="00DA1480" w:rsidP="00084252">
      <w:pPr>
        <w:ind w:right="810"/>
        <w:rPr>
          <w:rStyle w:val="Strong"/>
          <w:sz w:val="16"/>
          <w:szCs w:val="16"/>
        </w:rPr>
      </w:pPr>
      <w:r w:rsidRPr="005B441C">
        <w:rPr>
          <w:color w:val="595959" w:themeColor="text1" w:themeTint="A6"/>
          <w:sz w:val="16"/>
          <w:szCs w:val="16"/>
        </w:rPr>
        <w:t>05963MUMENMUB</w:t>
      </w:r>
    </w:p>
    <w:sectPr w:rsidR="00DA1480" w:rsidRPr="00084252" w:rsidSect="00B73CAE">
      <w:type w:val="continuous"/>
      <w:pgSz w:w="12240" w:h="15840"/>
      <w:pgMar w:top="720" w:right="39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62AD0" w14:textId="77777777" w:rsidR="007339C2" w:rsidRDefault="007339C2" w:rsidP="000B0671">
      <w:r>
        <w:separator/>
      </w:r>
    </w:p>
  </w:endnote>
  <w:endnote w:type="continuationSeparator" w:id="0">
    <w:p w14:paraId="20056B81" w14:textId="77777777" w:rsidR="007339C2" w:rsidRDefault="007339C2" w:rsidP="000B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A35A" w14:textId="77777777" w:rsidR="007339C2" w:rsidRDefault="007339C2" w:rsidP="000B0671">
      <w:r>
        <w:separator/>
      </w:r>
    </w:p>
  </w:footnote>
  <w:footnote w:type="continuationSeparator" w:id="0">
    <w:p w14:paraId="3A32CD6A" w14:textId="77777777" w:rsidR="007339C2" w:rsidRDefault="007339C2" w:rsidP="000B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BE8"/>
    <w:multiLevelType w:val="hybridMultilevel"/>
    <w:tmpl w:val="1A0A5E42"/>
    <w:lvl w:ilvl="0" w:tplc="F312B26A">
      <w:numFmt w:val="bullet"/>
      <w:lvlText w:val="—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17C85"/>
    <w:multiLevelType w:val="hybridMultilevel"/>
    <w:tmpl w:val="FA24CFDC"/>
    <w:lvl w:ilvl="0" w:tplc="97DEA8F2">
      <w:numFmt w:val="bullet"/>
      <w:lvlText w:val="—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16EF4"/>
    <w:multiLevelType w:val="hybridMultilevel"/>
    <w:tmpl w:val="9B84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35"/>
    <w:rsid w:val="0000275F"/>
    <w:rsid w:val="0000557C"/>
    <w:rsid w:val="0003288C"/>
    <w:rsid w:val="000371DB"/>
    <w:rsid w:val="00043502"/>
    <w:rsid w:val="000725A9"/>
    <w:rsid w:val="00084252"/>
    <w:rsid w:val="00090063"/>
    <w:rsid w:val="000902B3"/>
    <w:rsid w:val="00090BEF"/>
    <w:rsid w:val="000967C5"/>
    <w:rsid w:val="000B0671"/>
    <w:rsid w:val="000C0BE6"/>
    <w:rsid w:val="000C533E"/>
    <w:rsid w:val="000D274A"/>
    <w:rsid w:val="000E7896"/>
    <w:rsid w:val="000E7995"/>
    <w:rsid w:val="000F3322"/>
    <w:rsid w:val="000F371F"/>
    <w:rsid w:val="00101783"/>
    <w:rsid w:val="00102E2D"/>
    <w:rsid w:val="001043AA"/>
    <w:rsid w:val="00107F19"/>
    <w:rsid w:val="00111C71"/>
    <w:rsid w:val="001271EF"/>
    <w:rsid w:val="001349CD"/>
    <w:rsid w:val="00140C67"/>
    <w:rsid w:val="001459CF"/>
    <w:rsid w:val="0015593D"/>
    <w:rsid w:val="001603FD"/>
    <w:rsid w:val="001653EE"/>
    <w:rsid w:val="001A67D8"/>
    <w:rsid w:val="001B57DD"/>
    <w:rsid w:val="001B5F48"/>
    <w:rsid w:val="001C10A8"/>
    <w:rsid w:val="001C209C"/>
    <w:rsid w:val="00201AD8"/>
    <w:rsid w:val="002120C3"/>
    <w:rsid w:val="002124A7"/>
    <w:rsid w:val="002148E5"/>
    <w:rsid w:val="0023101A"/>
    <w:rsid w:val="00250456"/>
    <w:rsid w:val="00253946"/>
    <w:rsid w:val="00267E10"/>
    <w:rsid w:val="00270429"/>
    <w:rsid w:val="00290E9E"/>
    <w:rsid w:val="00291386"/>
    <w:rsid w:val="00294660"/>
    <w:rsid w:val="00297856"/>
    <w:rsid w:val="002C25F5"/>
    <w:rsid w:val="002C6A87"/>
    <w:rsid w:val="002D1712"/>
    <w:rsid w:val="002D26ED"/>
    <w:rsid w:val="002D366D"/>
    <w:rsid w:val="002D69B4"/>
    <w:rsid w:val="002D7C61"/>
    <w:rsid w:val="002F5FBE"/>
    <w:rsid w:val="00301CE4"/>
    <w:rsid w:val="003125F7"/>
    <w:rsid w:val="0032154B"/>
    <w:rsid w:val="00324D13"/>
    <w:rsid w:val="00325F07"/>
    <w:rsid w:val="00327BFA"/>
    <w:rsid w:val="00333A5A"/>
    <w:rsid w:val="00340CE4"/>
    <w:rsid w:val="003422D4"/>
    <w:rsid w:val="00357A60"/>
    <w:rsid w:val="00364498"/>
    <w:rsid w:val="00364EE5"/>
    <w:rsid w:val="00376C48"/>
    <w:rsid w:val="00386C9D"/>
    <w:rsid w:val="003A26A3"/>
    <w:rsid w:val="003B376E"/>
    <w:rsid w:val="003D4C0C"/>
    <w:rsid w:val="003E7C06"/>
    <w:rsid w:val="003F21CF"/>
    <w:rsid w:val="003F2F2F"/>
    <w:rsid w:val="00410AE7"/>
    <w:rsid w:val="0041224F"/>
    <w:rsid w:val="00426D8D"/>
    <w:rsid w:val="00440939"/>
    <w:rsid w:val="00445E83"/>
    <w:rsid w:val="00464953"/>
    <w:rsid w:val="00465574"/>
    <w:rsid w:val="00466E4E"/>
    <w:rsid w:val="004832AD"/>
    <w:rsid w:val="004931C6"/>
    <w:rsid w:val="004A5C9F"/>
    <w:rsid w:val="004A7AA9"/>
    <w:rsid w:val="004B3199"/>
    <w:rsid w:val="004B52A1"/>
    <w:rsid w:val="004B6D65"/>
    <w:rsid w:val="004C0FC6"/>
    <w:rsid w:val="004C509B"/>
    <w:rsid w:val="004C796F"/>
    <w:rsid w:val="004D04CC"/>
    <w:rsid w:val="004D4AED"/>
    <w:rsid w:val="004D4F49"/>
    <w:rsid w:val="004E35E7"/>
    <w:rsid w:val="004F1633"/>
    <w:rsid w:val="004F4C3F"/>
    <w:rsid w:val="00500E3B"/>
    <w:rsid w:val="0050341B"/>
    <w:rsid w:val="00524413"/>
    <w:rsid w:val="005246D1"/>
    <w:rsid w:val="00546B57"/>
    <w:rsid w:val="00553235"/>
    <w:rsid w:val="00554DFA"/>
    <w:rsid w:val="005634A2"/>
    <w:rsid w:val="00580A2F"/>
    <w:rsid w:val="005900BB"/>
    <w:rsid w:val="00597B78"/>
    <w:rsid w:val="005A7E9A"/>
    <w:rsid w:val="005B04B3"/>
    <w:rsid w:val="005B2516"/>
    <w:rsid w:val="005B3BE7"/>
    <w:rsid w:val="005B7ED3"/>
    <w:rsid w:val="005C3C05"/>
    <w:rsid w:val="005D588E"/>
    <w:rsid w:val="005D7F0E"/>
    <w:rsid w:val="005F1BD4"/>
    <w:rsid w:val="005F50CA"/>
    <w:rsid w:val="005F737F"/>
    <w:rsid w:val="00604701"/>
    <w:rsid w:val="00611B35"/>
    <w:rsid w:val="00612181"/>
    <w:rsid w:val="006128FF"/>
    <w:rsid w:val="0061384D"/>
    <w:rsid w:val="00617AD6"/>
    <w:rsid w:val="00622E7B"/>
    <w:rsid w:val="00633198"/>
    <w:rsid w:val="0064131E"/>
    <w:rsid w:val="0064702B"/>
    <w:rsid w:val="0065325E"/>
    <w:rsid w:val="0067133D"/>
    <w:rsid w:val="00677C41"/>
    <w:rsid w:val="006818DC"/>
    <w:rsid w:val="00692BAC"/>
    <w:rsid w:val="006C173E"/>
    <w:rsid w:val="006C4F15"/>
    <w:rsid w:val="006D3ECD"/>
    <w:rsid w:val="006D7BEB"/>
    <w:rsid w:val="006E5489"/>
    <w:rsid w:val="006F1E6C"/>
    <w:rsid w:val="00711DCC"/>
    <w:rsid w:val="00731BD2"/>
    <w:rsid w:val="007339C2"/>
    <w:rsid w:val="00740CD6"/>
    <w:rsid w:val="00741DAA"/>
    <w:rsid w:val="00750D2F"/>
    <w:rsid w:val="007A257A"/>
    <w:rsid w:val="007B22F4"/>
    <w:rsid w:val="007B33D4"/>
    <w:rsid w:val="007B578B"/>
    <w:rsid w:val="007C2F8B"/>
    <w:rsid w:val="007C4B5E"/>
    <w:rsid w:val="007D00E3"/>
    <w:rsid w:val="007D2532"/>
    <w:rsid w:val="007D5897"/>
    <w:rsid w:val="007E3D27"/>
    <w:rsid w:val="008011E8"/>
    <w:rsid w:val="008152CE"/>
    <w:rsid w:val="0083031A"/>
    <w:rsid w:val="00832A50"/>
    <w:rsid w:val="00842340"/>
    <w:rsid w:val="00844359"/>
    <w:rsid w:val="008548B5"/>
    <w:rsid w:val="00871110"/>
    <w:rsid w:val="00892510"/>
    <w:rsid w:val="00896030"/>
    <w:rsid w:val="008A4323"/>
    <w:rsid w:val="008B44F2"/>
    <w:rsid w:val="008C3159"/>
    <w:rsid w:val="008C36AF"/>
    <w:rsid w:val="008F41EC"/>
    <w:rsid w:val="00912855"/>
    <w:rsid w:val="00926076"/>
    <w:rsid w:val="00926585"/>
    <w:rsid w:val="00941E8C"/>
    <w:rsid w:val="009742FB"/>
    <w:rsid w:val="0097757E"/>
    <w:rsid w:val="00996077"/>
    <w:rsid w:val="009D0D89"/>
    <w:rsid w:val="009D51A3"/>
    <w:rsid w:val="009E698D"/>
    <w:rsid w:val="009F0555"/>
    <w:rsid w:val="00A26DA2"/>
    <w:rsid w:val="00A36236"/>
    <w:rsid w:val="00A5398C"/>
    <w:rsid w:val="00AC565B"/>
    <w:rsid w:val="00AE2133"/>
    <w:rsid w:val="00AE489F"/>
    <w:rsid w:val="00B16019"/>
    <w:rsid w:val="00B501A0"/>
    <w:rsid w:val="00B51CF1"/>
    <w:rsid w:val="00B53ED4"/>
    <w:rsid w:val="00B550FE"/>
    <w:rsid w:val="00B73CAE"/>
    <w:rsid w:val="00B75C14"/>
    <w:rsid w:val="00B805D0"/>
    <w:rsid w:val="00B81187"/>
    <w:rsid w:val="00B8551C"/>
    <w:rsid w:val="00B8690F"/>
    <w:rsid w:val="00B879A0"/>
    <w:rsid w:val="00BC44CE"/>
    <w:rsid w:val="00BC563A"/>
    <w:rsid w:val="00BF6076"/>
    <w:rsid w:val="00BF7A2C"/>
    <w:rsid w:val="00C10D85"/>
    <w:rsid w:val="00C278A0"/>
    <w:rsid w:val="00C42BD5"/>
    <w:rsid w:val="00C4320C"/>
    <w:rsid w:val="00C45B94"/>
    <w:rsid w:val="00C60535"/>
    <w:rsid w:val="00C739FF"/>
    <w:rsid w:val="00C97561"/>
    <w:rsid w:val="00C97897"/>
    <w:rsid w:val="00CB5AE8"/>
    <w:rsid w:val="00CC635D"/>
    <w:rsid w:val="00CC6D14"/>
    <w:rsid w:val="00CD520B"/>
    <w:rsid w:val="00D06B02"/>
    <w:rsid w:val="00D107CF"/>
    <w:rsid w:val="00D14848"/>
    <w:rsid w:val="00D4470D"/>
    <w:rsid w:val="00D53DE3"/>
    <w:rsid w:val="00D55642"/>
    <w:rsid w:val="00D74FF4"/>
    <w:rsid w:val="00D77D47"/>
    <w:rsid w:val="00D8125A"/>
    <w:rsid w:val="00DA1480"/>
    <w:rsid w:val="00E03F89"/>
    <w:rsid w:val="00E155C7"/>
    <w:rsid w:val="00E16227"/>
    <w:rsid w:val="00E25E79"/>
    <w:rsid w:val="00E41ABA"/>
    <w:rsid w:val="00E423AE"/>
    <w:rsid w:val="00E64D62"/>
    <w:rsid w:val="00E74F08"/>
    <w:rsid w:val="00E7651C"/>
    <w:rsid w:val="00E769B5"/>
    <w:rsid w:val="00E77610"/>
    <w:rsid w:val="00E81652"/>
    <w:rsid w:val="00E8297B"/>
    <w:rsid w:val="00E83A3C"/>
    <w:rsid w:val="00EC4F8A"/>
    <w:rsid w:val="00ED2086"/>
    <w:rsid w:val="00EE043E"/>
    <w:rsid w:val="00EE196D"/>
    <w:rsid w:val="00EF568B"/>
    <w:rsid w:val="00F00DF1"/>
    <w:rsid w:val="00F13E8F"/>
    <w:rsid w:val="00F211D7"/>
    <w:rsid w:val="00F31D92"/>
    <w:rsid w:val="00F45D84"/>
    <w:rsid w:val="00F50689"/>
    <w:rsid w:val="00F51E8E"/>
    <w:rsid w:val="00F64449"/>
    <w:rsid w:val="00F82237"/>
    <w:rsid w:val="00F86BDD"/>
    <w:rsid w:val="00FB18CC"/>
    <w:rsid w:val="00FC326D"/>
    <w:rsid w:val="00FC631A"/>
    <w:rsid w:val="00FD22AC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B110"/>
  <w15:docId w15:val="{C88C4482-873B-4CC3-A3E6-EF9DCBA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32"/>
    <w:pPr>
      <w:spacing w:after="0" w:line="240" w:lineRule="auto"/>
      <w:contextualSpacing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25A"/>
    <w:pPr>
      <w:outlineLvl w:val="0"/>
    </w:pPr>
    <w:rPr>
      <w:color w:val="2C75BF" w:themeColor="background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5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rsid w:val="006128FF"/>
  </w:style>
  <w:style w:type="paragraph" w:styleId="Header">
    <w:name w:val="header"/>
    <w:basedOn w:val="Normal"/>
    <w:link w:val="HeaderChar"/>
    <w:uiPriority w:val="99"/>
    <w:unhideWhenUsed/>
    <w:rsid w:val="009F0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55"/>
  </w:style>
  <w:style w:type="paragraph" w:styleId="Footer">
    <w:name w:val="footer"/>
    <w:basedOn w:val="Normal"/>
    <w:link w:val="FooterChar"/>
    <w:uiPriority w:val="99"/>
    <w:unhideWhenUsed/>
    <w:rsid w:val="009F0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55"/>
  </w:style>
  <w:style w:type="character" w:styleId="Hyperlink">
    <w:name w:val="Hyperlink"/>
    <w:basedOn w:val="DefaultParagraphFont"/>
    <w:uiPriority w:val="99"/>
    <w:unhideWhenUsed/>
    <w:rsid w:val="0000275F"/>
    <w:rPr>
      <w:color w:val="BF0D8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125A"/>
    <w:rPr>
      <w:rFonts w:ascii="Arial" w:hAnsi="Arial" w:cs="Arial"/>
      <w:color w:val="2C75BF" w:themeColor="background2"/>
      <w:sz w:val="40"/>
      <w:szCs w:val="40"/>
    </w:rPr>
  </w:style>
  <w:style w:type="paragraph" w:styleId="Subtitle">
    <w:name w:val="Subtitle"/>
    <w:aliases w:val="Subhead"/>
    <w:basedOn w:val="Normal"/>
    <w:next w:val="Normal"/>
    <w:link w:val="SubtitleChar"/>
    <w:uiPriority w:val="11"/>
    <w:qFormat/>
    <w:rsid w:val="00D8125A"/>
    <w:pPr>
      <w:spacing w:before="180"/>
    </w:pPr>
    <w:rPr>
      <w:b/>
      <w:color w:val="2C75BF" w:themeColor="background2"/>
      <w:sz w:val="18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D8125A"/>
    <w:rPr>
      <w:rFonts w:ascii="Arial" w:hAnsi="Arial" w:cs="Arial"/>
      <w:b/>
      <w:color w:val="2C75BF" w:themeColor="background2"/>
      <w:sz w:val="18"/>
      <w:szCs w:val="24"/>
    </w:rPr>
  </w:style>
  <w:style w:type="character" w:styleId="SubtleEmphasis">
    <w:name w:val="Subtle Emphasis"/>
    <w:aliases w:val="SubText"/>
    <w:uiPriority w:val="19"/>
    <w:qFormat/>
    <w:rsid w:val="00D8125A"/>
    <w:rPr>
      <w:color w:val="595959" w:themeColor="text1" w:themeTint="A6"/>
      <w:sz w:val="20"/>
    </w:rPr>
  </w:style>
  <w:style w:type="character" w:styleId="Emphasis">
    <w:name w:val="Emphasis"/>
    <w:aliases w:val="Subtext blue"/>
    <w:uiPriority w:val="20"/>
    <w:rsid w:val="002C6A87"/>
    <w:rPr>
      <w:rFonts w:ascii="Arial" w:hAnsi="Arial" w:cs="Arial"/>
      <w:color w:val="797EBE" w:themeColor="text2"/>
      <w:sz w:val="20"/>
    </w:rPr>
  </w:style>
  <w:style w:type="character" w:styleId="IntenseEmphasis">
    <w:name w:val="Intense Emphasis"/>
    <w:aliases w:val="Subhead white"/>
    <w:uiPriority w:val="21"/>
    <w:qFormat/>
    <w:rsid w:val="00D8125A"/>
    <w:rPr>
      <w:b/>
      <w:color w:val="FFFFFF" w:themeColor="background1"/>
      <w:sz w:val="18"/>
    </w:rPr>
  </w:style>
  <w:style w:type="character" w:styleId="Strong">
    <w:name w:val="Strong"/>
    <w:aliases w:val="Normal - gray"/>
    <w:uiPriority w:val="22"/>
    <w:qFormat/>
    <w:rsid w:val="00D8125A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qFormat/>
    <w:rsid w:val="00D8125A"/>
    <w:rPr>
      <w:color w:val="2C75BF" w:themeColor="background2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8125A"/>
    <w:rPr>
      <w:rFonts w:ascii="Arial" w:hAnsi="Arial" w:cs="Arial"/>
      <w:color w:val="2C75BF" w:themeColor="background2"/>
      <w:sz w:val="20"/>
      <w:szCs w:val="24"/>
    </w:rPr>
  </w:style>
  <w:style w:type="paragraph" w:customStyle="1" w:styleId="Subtextblue1">
    <w:name w:val="Subtext blue1"/>
    <w:basedOn w:val="Normal"/>
    <w:link w:val="Subtextblue1Char"/>
    <w:rsid w:val="0065325E"/>
    <w:rPr>
      <w:color w:val="2C75BF" w:themeColor="background2"/>
    </w:rPr>
  </w:style>
  <w:style w:type="character" w:customStyle="1" w:styleId="Subtextblue1Char">
    <w:name w:val="Subtext blue1 Char"/>
    <w:basedOn w:val="DefaultParagraphFont"/>
    <w:link w:val="Subtextblue1"/>
    <w:rsid w:val="0065325E"/>
    <w:rPr>
      <w:rFonts w:ascii="Arial" w:hAnsi="Arial" w:cs="Arial"/>
      <w:color w:val="2C75BF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CE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25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F0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A7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6BDD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WLP">
      <a:dk1>
        <a:srgbClr val="000000"/>
      </a:dk1>
      <a:lt1>
        <a:srgbClr val="FFFFFF"/>
      </a:lt1>
      <a:dk2>
        <a:srgbClr val="797EBE"/>
      </a:dk2>
      <a:lt2>
        <a:srgbClr val="2C75BF"/>
      </a:lt2>
      <a:accent1>
        <a:srgbClr val="84BCE7"/>
      </a:accent1>
      <a:accent2>
        <a:srgbClr val="7DAF9A"/>
      </a:accent2>
      <a:accent3>
        <a:srgbClr val="F19E3F"/>
      </a:accent3>
      <a:accent4>
        <a:srgbClr val="DF695F"/>
      </a:accent4>
      <a:accent5>
        <a:srgbClr val="B1BF2E"/>
      </a:accent5>
      <a:accent6>
        <a:srgbClr val="FAE55C"/>
      </a:accent6>
      <a:hlink>
        <a:srgbClr val="BF0D87"/>
      </a:hlink>
      <a:folHlink>
        <a:srgbClr val="8D8E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_x0020_Area xmlns="4f39c636-6ba9-48d8-96e3-160952f462d5" xsi:nil="true"/>
    <Release xmlns="4f39c636-6ba9-48d8-96e3-160952f462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EEA636AC06949B4F6918A978D23FE" ma:contentTypeVersion="2" ma:contentTypeDescription="Create a new document." ma:contentTypeScope="" ma:versionID="ff9e07ee10220e6d5876fb893e9d8c30">
  <xsd:schema xmlns:xsd="http://www.w3.org/2001/XMLSchema" xmlns:xs="http://www.w3.org/2001/XMLSchema" xmlns:p="http://schemas.microsoft.com/office/2006/metadata/properties" xmlns:ns2="4f39c636-6ba9-48d8-96e3-160952f462d5" targetNamespace="http://schemas.microsoft.com/office/2006/metadata/properties" ma:root="true" ma:fieldsID="84fe76075a3249f90d4fb22052dcaa37" ns2:_="">
    <xsd:import namespace="4f39c636-6ba9-48d8-96e3-160952f462d5"/>
    <xsd:element name="properties">
      <xsd:complexType>
        <xsd:sequence>
          <xsd:element name="documentManagement">
            <xsd:complexType>
              <xsd:all>
                <xsd:element ref="ns2:Releas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c636-6ba9-48d8-96e3-160952f462d5" elementFormDefault="qualified">
    <xsd:import namespace="http://schemas.microsoft.com/office/2006/documentManagement/types"/>
    <xsd:import namespace="http://schemas.microsoft.com/office/infopath/2007/PartnerControls"/>
    <xsd:element name="Release" ma:index="8" nillable="true" ma:displayName="Release" ma:format="Dropdown" ma:internalName="Release">
      <xsd:simpleType>
        <xsd:restriction base="dms:Choice">
          <xsd:enumeration value="August 2016"/>
          <xsd:enumeration value="October 2016"/>
          <xsd:enumeration value="December 2016"/>
        </xsd:restriction>
      </xsd:simpleType>
    </xsd:element>
    <xsd:element name="Functional_x0020_Area" ma:index="9" nillable="true" ma:displayName="Functional Area" ma:format="Dropdown" ma:internalName="Functional_x0020_Area">
      <xsd:simpleType>
        <xsd:restriction base="dms:Choice">
          <xsd:enumeration value="Claims"/>
          <xsd:enumeration value="E&amp;B"/>
          <xsd:enumeration value="Portal"/>
          <xsd:enumeration value="Fin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5E41-21DD-4F25-A772-EC81F2DE6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57F1F-9EF3-41C5-8504-4FF9099164C0}">
  <ds:schemaRefs>
    <ds:schemaRef ds:uri="http://schemas.microsoft.com/office/2006/metadata/properties"/>
    <ds:schemaRef ds:uri="http://schemas.microsoft.com/office/infopath/2007/PartnerControls"/>
    <ds:schemaRef ds:uri="4f39c636-6ba9-48d8-96e3-160952f462d5"/>
  </ds:schemaRefs>
</ds:datastoreItem>
</file>

<file path=customXml/itemProps3.xml><?xml version="1.0" encoding="utf-8"?>
<ds:datastoreItem xmlns:ds="http://schemas.openxmlformats.org/officeDocument/2006/customXml" ds:itemID="{E28AB809-8F94-4D69-A5ED-07210D2C3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9c636-6ba9-48d8-96e3-160952f46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76343-8236-4CD5-B183-AB47FBDF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P. Rosenfield</dc:creator>
  <cp:keywords/>
  <dc:description/>
  <cp:lastModifiedBy>Barker, Courtney</cp:lastModifiedBy>
  <cp:revision>2</cp:revision>
  <cp:lastPrinted>2016-02-11T02:20:00Z</cp:lastPrinted>
  <dcterms:created xsi:type="dcterms:W3CDTF">2019-10-09T14:22:00Z</dcterms:created>
  <dcterms:modified xsi:type="dcterms:W3CDTF">2019-10-09T14:22:00Z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0x01010082EEEA636AC06949B4F6918A978D23FE</vt:lpwstr>
  </property>
</Properties>
</file>